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90" w:rsidRDefault="00523A9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37B8F28" wp14:editId="31B236F7">
            <wp:extent cx="5810250" cy="818571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173" t="11956" r="35236" b="13686"/>
                    <a:stretch/>
                  </pic:blipFill>
                  <pic:spPr bwMode="auto">
                    <a:xfrm>
                      <a:off x="0" y="0"/>
                      <a:ext cx="5819825" cy="8199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D60" w:rsidRDefault="00F26D60" w:rsidP="00517E0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руководящими, нормативными и справочными материалами по тематике работы;</w:t>
      </w:r>
    </w:p>
    <w:p w:rsidR="00F26D60" w:rsidRDefault="00F26D60" w:rsidP="00517E0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и локальными правовыми актами </w:t>
      </w:r>
      <w:r w:rsidR="00C8002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26D60" w:rsidRDefault="00F26D60" w:rsidP="00517E0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кабинета физики должен соблюдать Конвенцию о правах ребенка.</w:t>
      </w:r>
    </w:p>
    <w:p w:rsidR="00F26D60" w:rsidRDefault="00F26D60" w:rsidP="00517E0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функциями, выполняемыми Лаборантом кабинета физики, являются: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наладка и поддержание лабораторного оборудования и технических средств обучения (ТСО) кабинета физики в исправном состоянии;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лабораторного оборудования и ТСО кабинета физики к его использованию.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кабинета физики выполняет следующие должностные обязанности: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анализирует: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использования лабораторного оборудования и ТСО в кабинете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ТСО и перспективные возможности технического оснащения своего рабочего места для повышения эффективности работы;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прогнозирует: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изменения технической оснащенности своего рабочего места для внесения предложений по своевременной корректировке инструкций по технике безопасности;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 запланированной работы по совершенствованию технической оснащенности своего рабочего места;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координирует: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учащихся при выполнении лабораторных и экспериментальных работ, при использовании ТСО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руководит: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деятельностью учащихся при проведении лабораторных и экспериментальных работ с использованием ТСО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контролирует: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исправность лабораторного оборудования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используемых в кабинете физики оборудования, приборов, технических и наглядных средств обучения;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учениками Правил поведения учащихся;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учащимися правил техники безопасности и инструкций по выполнению экспериментальных и лабораторных работ, инструкций по использованию ТСО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 корректирует: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выполнения экспериментальных и лабораторных работ в соответствии с инструкциями, правильность использования ТСО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3.7. принимает участие в: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разработке инструкций по технике безопасности и проведению лабораторных работ в кабинете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формировании заказа на техническое оснащение рабочего места;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сборе и обработке материалов, полученных в процессе проведения исследований в соответствии с утвержденной программой работ;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проведении экспериментов;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составлении и оформлении документации по выполняемой работе;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 консультирует: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учащихся во время выполнения лабораторных и экспериментальных работ,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иcпользовани</w:t>
      </w:r>
      <w:r w:rsidR="006E5D97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технического оснащения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3.9. обеспечивает: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правильность хранения оборудования и материалов;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систематического контроля за исправностью, регулировкой и настройкой лабораторного оборудования и ТСО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подготовку, проверку и простую регулировку оборудования (приборов, аппаратуры, технических средства обучения) к проведению экспериментов согласно документации по эксплуатации;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работающих в кабинете физики необходимым оборудованием, материалами и т.п.;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порядок оборудования после проведения лабораторных, практических, демонстрационных работ;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мойку и чистку лабораторного оборудования и приборов с соблюдением соответствующих инструкций по эксплуатации;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3.10. выполняет: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приборов и оборудования к проведению лабораторных и экспериментальных работ;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учет, обработку, систематизацию и оформление в соответствии с методическими рекомендациями результатов испытаний и экспериментов;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 литературой в соответствии с установленным заданием;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вычислительные и графические работы, связанные с проводимыми исследованиями и экспериментами;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3.11. проходит: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предварительные и периодические медицинские осмотры;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кабинета физики имеет право в пределах своей компетенции: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давать: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распоряжения ученикам во время проведения экспериментальных и лабораторных работ, при использовании ТСО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представлять: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дисциплинарной ответственности обучающихся за нарушение техники безопасности и инструкций по проведению лабораторных и экспериментальных работ в кабинете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дисциплинарной ответственности обучающихся за проступки,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принимать участие: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инструкций по технике безопасности и по проведению лабораторных и экспериментальных работ в кабинете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совершенствовании технической оснащенности рабочего места;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изменения технологии проведения экспериментов и лабораторных работ в кабинете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вносить предложения: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совершенствованию технической оснащенности рабочего места;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изменению технологии проведения экспериментов и лабораторных работ в кабинете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 оценивать: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и результаты проведения экспериментальных работ;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использования ТСО кабинета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 запрашивать: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4.7. требовать: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учащихся соблюдения Правил поведения для учащихся, выполнения Устава школы,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 поведения и требований техники безопасности в кабинете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4.8. повышать: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свою квалификацию.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F26D60" w:rsidRDefault="00F26D60" w:rsidP="006E5D97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должностных обязанностей, нарушение законодательства РФ и иных нормативных правовых актов РФ, органов государственной власти Рязанской области, органов местного самоуправления города Рязани, приказов и распоряжений органов, осуществляющих управление в сфере образования в Рязанской области и городе Рязани, устава </w:t>
      </w:r>
      <w:r w:rsidR="00C8002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коллективного договора, локальных нормативных актов </w:t>
      </w:r>
      <w:r w:rsidR="00C8002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лаборант кабинета физики несет ответственность в соответствии с действующим законодательством РФ. 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ДОЛЖНОСТИ.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кабинета физики: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работает по графику, составленному исходя из 40-часовой рабочей недели и утвержденному директором </w:t>
      </w:r>
      <w:r w:rsidR="00C8002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на каждый учебный год и каждый учебный модуль планирует под руководством своего непосредственного руководителя;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4. получает от директора </w:t>
      </w:r>
      <w:r w:rsidR="00C8002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обменивается информацией по вопросам, входящим в его компетенцию, с учителями физики;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исполняет обязанности других лаборантов в период их временного отсутствия (отпуск, болезнь и т.п.). Исполнение обязанностей осуществляется в соответствии с законодательством о труде и Уставом </w:t>
      </w:r>
      <w:r w:rsidR="00C8002B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директора.</w:t>
      </w:r>
    </w:p>
    <w:p w:rsidR="00F26D60" w:rsidRDefault="00F26D60" w:rsidP="006E5D97">
      <w:pPr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Arial" w:hAnsi="Arial" w:cs="Arial"/>
          <w:sz w:val="20"/>
          <w:szCs w:val="20"/>
        </w:rPr>
      </w:pPr>
    </w:p>
    <w:p w:rsidR="00CE351F" w:rsidRDefault="00CE351F" w:rsidP="00CE35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351F" w:rsidRPr="00CE351F" w:rsidRDefault="00CE351F" w:rsidP="00CE35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351F">
        <w:rPr>
          <w:rFonts w:ascii="Times New Roman" w:hAnsi="Times New Roman" w:cs="Times New Roman"/>
          <w:color w:val="000000"/>
          <w:sz w:val="24"/>
          <w:szCs w:val="24"/>
        </w:rPr>
        <w:t>С должностной инструкцией озн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акомлен (а), 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CE351F" w:rsidRPr="00CE351F" w:rsidRDefault="00CE351F" w:rsidP="00CE35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351F"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            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CE351F">
        <w:rPr>
          <w:rFonts w:ascii="Times New Roman" w:hAnsi="Times New Roman" w:cs="Times New Roman"/>
          <w:color w:val="000000"/>
          <w:sz w:val="20"/>
          <w:szCs w:val="20"/>
        </w:rPr>
        <w:t xml:space="preserve">(личная </w:t>
      </w:r>
      <w:proofErr w:type="gramStart"/>
      <w:r w:rsidRPr="00CE351F">
        <w:rPr>
          <w:rFonts w:ascii="Times New Roman" w:hAnsi="Times New Roman" w:cs="Times New Roman"/>
          <w:color w:val="000000"/>
          <w:sz w:val="20"/>
          <w:szCs w:val="20"/>
        </w:rPr>
        <w:t>подпись)   </w:t>
      </w:r>
      <w:proofErr w:type="gramEnd"/>
      <w:r w:rsidRPr="00CE351F">
        <w:rPr>
          <w:rFonts w:ascii="Times New Roman" w:hAnsi="Times New Roman" w:cs="Times New Roman"/>
          <w:color w:val="000000"/>
          <w:sz w:val="20"/>
          <w:szCs w:val="20"/>
        </w:rPr>
        <w:t>   (расшифровка подписи)</w:t>
      </w:r>
    </w:p>
    <w:p w:rsidR="00CE351F" w:rsidRPr="00CE351F" w:rsidRDefault="00CE351F" w:rsidP="00CE35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E351F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CE351F" w:rsidRPr="00CE351F" w:rsidRDefault="00CE351F" w:rsidP="00CE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51F">
        <w:rPr>
          <w:rFonts w:ascii="Times New Roman" w:hAnsi="Times New Roman" w:cs="Times New Roman"/>
          <w:color w:val="000000"/>
          <w:sz w:val="24"/>
          <w:szCs w:val="24"/>
        </w:rPr>
        <w:t>«_____»_________________ _________ г.</w:t>
      </w:r>
    </w:p>
    <w:p w:rsidR="00CE351F" w:rsidRPr="00CE351F" w:rsidRDefault="00CE351F" w:rsidP="00CE35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       </w:t>
      </w:r>
      <w:r w:rsidRPr="00CE351F">
        <w:rPr>
          <w:rFonts w:ascii="Times New Roman" w:hAnsi="Times New Roman" w:cs="Times New Roman"/>
          <w:color w:val="000000"/>
          <w:sz w:val="20"/>
          <w:szCs w:val="20"/>
        </w:rPr>
        <w:t>(дата ознакомления)</w:t>
      </w:r>
    </w:p>
    <w:p w:rsidR="00F26D60" w:rsidRDefault="00F26D60"/>
    <w:sectPr w:rsidR="00F26D60" w:rsidSect="006E5D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60B"/>
    <w:multiLevelType w:val="multilevel"/>
    <w:tmpl w:val="CC10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C"/>
    <w:rsid w:val="00451F7C"/>
    <w:rsid w:val="00517E02"/>
    <w:rsid w:val="00523A90"/>
    <w:rsid w:val="00564152"/>
    <w:rsid w:val="006E5D97"/>
    <w:rsid w:val="009A53D8"/>
    <w:rsid w:val="009D619D"/>
    <w:rsid w:val="00C8002B"/>
    <w:rsid w:val="00CE351F"/>
    <w:rsid w:val="00DA4C45"/>
    <w:rsid w:val="00E365C4"/>
    <w:rsid w:val="00F2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76D3-218E-422E-A6E2-37C7C5E1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6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Валерий Андреев</cp:lastModifiedBy>
  <cp:revision>10</cp:revision>
  <dcterms:created xsi:type="dcterms:W3CDTF">2016-02-05T05:47:00Z</dcterms:created>
  <dcterms:modified xsi:type="dcterms:W3CDTF">2016-03-01T05:23:00Z</dcterms:modified>
</cp:coreProperties>
</file>